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thinThickSmallGap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969"/>
        <w:gridCol w:w="663"/>
        <w:gridCol w:w="96"/>
        <w:gridCol w:w="300"/>
        <w:gridCol w:w="1258"/>
        <w:gridCol w:w="903"/>
        <w:gridCol w:w="386"/>
        <w:gridCol w:w="764"/>
        <w:gridCol w:w="1412"/>
      </w:tblGrid>
      <w:tr w:rsidR="00711E64" w:rsidRPr="00711E64" w14:paraId="0205D699" w14:textId="77777777" w:rsidTr="00AC2F17">
        <w:trPr>
          <w:trHeight w:val="84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EAE53" w14:textId="5EF4616D" w:rsidR="00711E64" w:rsidRPr="00711E64" w:rsidRDefault="00F57C06" w:rsidP="00711E6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BatangChe" w:eastAsia="BatangChe" w:hAnsi="BatangChe" w:cs="Gulim" w:hint="eastAsia"/>
                <w:b/>
                <w:bCs/>
                <w:color w:val="000000"/>
                <w:kern w:val="0"/>
                <w:sz w:val="26"/>
                <w:szCs w:val="26"/>
              </w:rPr>
              <w:t>일본한국어교육학회(J</w:t>
            </w:r>
            <w:r>
              <w:rPr>
                <w:rFonts w:ascii="BatangChe" w:eastAsia="BatangChe" w:hAnsi="BatangChe" w:cs="Gulim"/>
                <w:b/>
                <w:bCs/>
                <w:color w:val="000000"/>
                <w:kern w:val="0"/>
                <w:sz w:val="26"/>
                <w:szCs w:val="26"/>
              </w:rPr>
              <w:t>AKLE)</w:t>
            </w:r>
            <w:r>
              <w:rPr>
                <w:rFonts w:ascii="BatangChe" w:eastAsia="BatangChe" w:hAnsi="BatangChe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711E64" w:rsidRPr="00711E64">
              <w:rPr>
                <w:rFonts w:ascii="BatangChe" w:eastAsia="BatangChe" w:hAnsi="BatangChe" w:cs="Gulim" w:hint="eastAsia"/>
                <w:b/>
                <w:bCs/>
                <w:color w:val="000000"/>
                <w:kern w:val="0"/>
                <w:sz w:val="26"/>
                <w:szCs w:val="26"/>
              </w:rPr>
              <w:t>국제한국언어문화학회(INK)</w:t>
            </w:r>
          </w:p>
          <w:p w14:paraId="7D42AD78" w14:textId="51A907D9" w:rsidR="00711E64" w:rsidRPr="00711E64" w:rsidRDefault="00711E64" w:rsidP="00B617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11E64">
              <w:rPr>
                <w:rFonts w:ascii="BatangChe" w:eastAsia="BatangChe" w:hAnsi="BatangChe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춘계국제학술대회 논문 발표 신청서</w:t>
            </w:r>
          </w:p>
        </w:tc>
      </w:tr>
      <w:tr w:rsidR="00711E64" w:rsidRPr="00711E64" w14:paraId="201BC959" w14:textId="77777777" w:rsidTr="00AC2F17">
        <w:trPr>
          <w:trHeight w:val="510"/>
        </w:trPr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664C1" w14:textId="77777777" w:rsidR="00711E64" w:rsidRPr="00711E64" w:rsidRDefault="00711E64" w:rsidP="004B1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11E64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논문 제목</w:t>
            </w:r>
          </w:p>
        </w:tc>
        <w:tc>
          <w:tcPr>
            <w:tcW w:w="4293" w:type="pct"/>
            <w:gridSpan w:val="9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40A4B" w14:textId="77777777" w:rsidR="00711E64" w:rsidRPr="00711E64" w:rsidRDefault="00711E64" w:rsidP="00711E64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711E64" w:rsidRPr="00711E64" w14:paraId="71DF353C" w14:textId="77777777" w:rsidTr="00AC2F17">
        <w:trPr>
          <w:trHeight w:val="394"/>
        </w:trPr>
        <w:tc>
          <w:tcPr>
            <w:tcW w:w="707" w:type="pct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81699" w14:textId="77777777" w:rsidR="00711E64" w:rsidRPr="00711E64" w:rsidRDefault="00711E64" w:rsidP="004B1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11E64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발표자</w:t>
            </w:r>
          </w:p>
        </w:tc>
        <w:tc>
          <w:tcPr>
            <w:tcW w:w="1091" w:type="pct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7DF6D" w14:textId="77777777" w:rsidR="00711E64" w:rsidRPr="00711E64" w:rsidRDefault="00711E64" w:rsidP="00711E64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30509" w14:textId="77777777" w:rsidR="00711E64" w:rsidRPr="00711E64" w:rsidRDefault="00711E64" w:rsidP="00711E6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11E64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577" w:type="pct"/>
            <w:gridSpan w:val="4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D2BB" w14:textId="77777777" w:rsidR="00975F44" w:rsidRPr="00711E64" w:rsidRDefault="00975F44" w:rsidP="00711E64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54411" w14:textId="77777777" w:rsidR="00711E64" w:rsidRPr="00711E64" w:rsidRDefault="00711E64" w:rsidP="00711E6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11E64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직책</w:t>
            </w:r>
          </w:p>
        </w:tc>
        <w:tc>
          <w:tcPr>
            <w:tcW w:w="782" w:type="pct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11E95" w14:textId="77777777" w:rsidR="00711E64" w:rsidRPr="00711E64" w:rsidRDefault="00711E64" w:rsidP="00B6179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711E64" w:rsidRPr="00711E64" w14:paraId="3E15FC35" w14:textId="77777777" w:rsidTr="00AC2F17">
        <w:trPr>
          <w:trHeight w:val="376"/>
        </w:trPr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2959" w14:textId="77777777" w:rsidR="00711E64" w:rsidRPr="00711E64" w:rsidRDefault="00711E64" w:rsidP="004B1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11E64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67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0FA32" w14:textId="77777777" w:rsidR="00711E64" w:rsidRPr="00711E64" w:rsidRDefault="00711E64" w:rsidP="00711E64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B3937" w14:textId="77777777" w:rsidR="00711E64" w:rsidRPr="00711E64" w:rsidRDefault="00711E64" w:rsidP="00711E6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11E64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91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EBFEE" w14:textId="77777777" w:rsidR="00711E64" w:rsidRPr="00711E64" w:rsidRDefault="00975F44" w:rsidP="00B6179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  <w:r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11E64" w:rsidRPr="00711E64" w14:paraId="5E7E249B" w14:textId="77777777" w:rsidTr="00AC2F17">
        <w:trPr>
          <w:trHeight w:val="398"/>
        </w:trPr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942B6" w14:textId="77777777" w:rsidR="00711E64" w:rsidRPr="00711E64" w:rsidRDefault="00711E64" w:rsidP="004B1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11E64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4293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12892" w14:textId="77777777" w:rsidR="00711E64" w:rsidRPr="00711E64" w:rsidRDefault="00711E64" w:rsidP="00711E64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1A2AB9" w:rsidRPr="00711E64" w14:paraId="7EE5A345" w14:textId="77777777" w:rsidTr="00AC2F17">
        <w:trPr>
          <w:trHeight w:val="787"/>
        </w:trPr>
        <w:tc>
          <w:tcPr>
            <w:tcW w:w="70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37A9" w14:textId="77777777" w:rsidR="001A2AB9" w:rsidRDefault="001A2AB9" w:rsidP="004B1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 w:rsidRPr="00711E64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논문 분야</w:t>
            </w:r>
          </w:p>
          <w:p w14:paraId="021727B7" w14:textId="77777777" w:rsidR="001A2AB9" w:rsidRPr="004B1788" w:rsidRDefault="001A2AB9" w:rsidP="004B1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w w:val="66"/>
                <w:kern w:val="0"/>
                <w:szCs w:val="20"/>
              </w:rPr>
            </w:pPr>
            <w:r w:rsidRPr="004B1788">
              <w:rPr>
                <w:rFonts w:ascii="Malgun Gothic" w:eastAsia="Malgun Gothic" w:hAnsi="Malgun Gothic" w:cs="Gulim" w:hint="eastAsia"/>
                <w:b/>
                <w:bCs/>
                <w:color w:val="000000"/>
                <w:w w:val="66"/>
                <w:kern w:val="0"/>
                <w:sz w:val="22"/>
              </w:rPr>
              <w:t>(해당 주제 표시)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B3860" w14:textId="77777777" w:rsidR="00AC2F17" w:rsidRDefault="004B1788" w:rsidP="00AC2F17">
            <w:pPr>
              <w:pStyle w:val="a9"/>
              <w:rPr>
                <w:kern w:val="0"/>
              </w:rPr>
            </w:pPr>
            <w:r w:rsidRPr="004B1788">
              <w:rPr>
                <w:rFonts w:hint="eastAsia"/>
                <w:kern w:val="0"/>
              </w:rPr>
              <w:t>1)</w:t>
            </w:r>
            <w:r w:rsidR="001A2AB9" w:rsidRPr="004B1788">
              <w:rPr>
                <w:rFonts w:hint="eastAsia"/>
                <w:kern w:val="0"/>
              </w:rPr>
              <w:t xml:space="preserve">해외 한국어 교사 교육 </w:t>
            </w:r>
          </w:p>
          <w:p w14:paraId="3F8E8AC0" w14:textId="77777777" w:rsidR="004B1788" w:rsidRPr="004B1788" w:rsidRDefault="001A2AB9" w:rsidP="00AC2F17">
            <w:pPr>
              <w:pStyle w:val="a9"/>
              <w:rPr>
                <w:kern w:val="0"/>
              </w:rPr>
            </w:pPr>
            <w:r w:rsidRPr="004B1788">
              <w:rPr>
                <w:rFonts w:hint="eastAsia"/>
                <w:kern w:val="0"/>
              </w:rPr>
              <w:t>일반</w:t>
            </w:r>
          </w:p>
        </w:tc>
        <w:tc>
          <w:tcPr>
            <w:tcW w:w="1416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6DCA5B" w14:textId="77777777" w:rsidR="001A2AB9" w:rsidRPr="004B1788" w:rsidRDefault="004B1788" w:rsidP="004B1788">
            <w:pPr>
              <w:rPr>
                <w:rFonts w:ascii="Batang" w:eastAsia="Batang" w:hAnsi="Batang" w:cs="Gulim"/>
                <w:w w:val="97"/>
                <w:kern w:val="0"/>
              </w:rPr>
            </w:pPr>
            <w:r w:rsidRPr="004B1788">
              <w:rPr>
                <w:rFonts w:hint="eastAsia"/>
                <w:w w:val="97"/>
              </w:rPr>
              <w:t>2)일본의 한국어 교육과 한국어 교사 교육의 특수성</w:t>
            </w:r>
          </w:p>
        </w:tc>
        <w:tc>
          <w:tcPr>
            <w:tcW w:w="141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8E065" w14:textId="77777777" w:rsidR="004B1788" w:rsidRPr="004B1788" w:rsidRDefault="004B1788" w:rsidP="004B1788">
            <w:pPr>
              <w:ind w:firstLineChars="100" w:firstLine="200"/>
            </w:pPr>
            <w:r w:rsidRPr="004B1788">
              <w:rPr>
                <w:rFonts w:hint="eastAsia"/>
              </w:rPr>
              <w:t>3)일반 주제 발표</w:t>
            </w:r>
          </w:p>
          <w:p w14:paraId="26C56CA4" w14:textId="77777777" w:rsidR="004B1788" w:rsidRPr="004B1788" w:rsidRDefault="004B1788" w:rsidP="004B178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b/>
                <w:kern w:val="0"/>
                <w:szCs w:val="20"/>
              </w:rPr>
            </w:pPr>
          </w:p>
        </w:tc>
      </w:tr>
      <w:tr w:rsidR="001A2AB9" w:rsidRPr="00711E64" w14:paraId="6FBFE9EF" w14:textId="77777777" w:rsidTr="00AC2F17">
        <w:trPr>
          <w:trHeight w:val="915"/>
        </w:trPr>
        <w:tc>
          <w:tcPr>
            <w:tcW w:w="70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58A26" w14:textId="77777777" w:rsidR="001A2AB9" w:rsidRPr="00711E64" w:rsidRDefault="001A2AB9" w:rsidP="00711E6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1A5DA" w14:textId="77777777" w:rsidR="004B1788" w:rsidRDefault="004B1788" w:rsidP="00AC2F17">
            <w:pPr>
              <w:pStyle w:val="a9"/>
            </w:pPr>
            <w:r>
              <w:rPr>
                <w:rFonts w:hint="eastAsia"/>
              </w:rPr>
              <w:t>□ 학습자 연령별 한국어 교사 교육 방안</w:t>
            </w:r>
          </w:p>
          <w:p w14:paraId="55C47210" w14:textId="77777777" w:rsidR="004B1788" w:rsidRDefault="004B1788" w:rsidP="00AC2F17">
            <w:pPr>
              <w:pStyle w:val="a9"/>
            </w:pPr>
            <w:r w:rsidRPr="004B1788">
              <w:rPr>
                <w:rFonts w:hint="eastAsia"/>
                <w:w w:val="90"/>
              </w:rPr>
              <w:t xml:space="preserve">□ </w:t>
            </w:r>
            <w:r w:rsidRPr="004B1788">
              <w:rPr>
                <w:rFonts w:hint="eastAsia"/>
              </w:rPr>
              <w:t>학습 목적별 한국어 교사</w:t>
            </w:r>
            <w:r>
              <w:rPr>
                <w:rFonts w:hint="eastAsia"/>
              </w:rPr>
              <w:t xml:space="preserve"> 교육 방안</w:t>
            </w:r>
          </w:p>
          <w:p w14:paraId="6C58AFCB" w14:textId="77777777" w:rsidR="001A2AB9" w:rsidRPr="004B1788" w:rsidRDefault="004B1788" w:rsidP="00AC2F17">
            <w:pPr>
              <w:pStyle w:val="a9"/>
            </w:pPr>
            <w:r>
              <w:rPr>
                <w:rFonts w:hint="eastAsia"/>
              </w:rPr>
              <w:t>□ 한국어 교사 교육 지원을 위한 요구와 국제 협력 방안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5CF2BD" w14:textId="77777777" w:rsidR="004B1788" w:rsidRDefault="004B1788" w:rsidP="00AC2F17">
            <w:pPr>
              <w:pStyle w:val="a9"/>
            </w:pPr>
            <w:r>
              <w:rPr>
                <w:rFonts w:hint="eastAsia"/>
              </w:rPr>
              <w:t>□ 일본의 한국어 교사 교육의 현황과 요구</w:t>
            </w:r>
          </w:p>
          <w:p w14:paraId="05D8F708" w14:textId="6CA04804" w:rsidR="004B1788" w:rsidRDefault="004B1788" w:rsidP="00AC2F17">
            <w:pPr>
              <w:pStyle w:val="a9"/>
            </w:pPr>
            <w:r>
              <w:rPr>
                <w:rFonts w:hint="eastAsia"/>
              </w:rPr>
              <w:t>□ 한국언어문화교육을 위한 교육 방안</w:t>
            </w:r>
          </w:p>
          <w:p w14:paraId="5BF7B644" w14:textId="4C03D990" w:rsidR="00F57C06" w:rsidRPr="00F57C06" w:rsidRDefault="00F57C06" w:rsidP="00AC2F17">
            <w:pPr>
              <w:pStyle w:val="a9"/>
            </w:pPr>
            <w:r>
              <w:rPr>
                <w:rFonts w:hint="eastAsia"/>
              </w:rPr>
              <w:t>□ 한국언어문화교육을 위한 교사 교육 방안</w:t>
            </w:r>
          </w:p>
          <w:p w14:paraId="10DDFD4C" w14:textId="406A3E0F" w:rsidR="001A2AB9" w:rsidRPr="00F57C06" w:rsidRDefault="004B1788" w:rsidP="004B1788">
            <w:pPr>
              <w:pStyle w:val="a9"/>
            </w:pPr>
            <w:r>
              <w:rPr>
                <w:rFonts w:hint="eastAsia"/>
              </w:rPr>
              <w:t xml:space="preserve">□ 재일 </w:t>
            </w:r>
            <w:r w:rsidR="003867DE">
              <w:rPr>
                <w:rFonts w:hint="eastAsia"/>
              </w:rPr>
              <w:t>한국인(</w:t>
            </w:r>
            <w:r>
              <w:rPr>
                <w:rFonts w:hint="eastAsia"/>
              </w:rPr>
              <w:t>조선인</w:t>
            </w:r>
            <w:r w:rsidR="003867DE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문학과 한국언어문화교육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B1704" w14:textId="77777777" w:rsidR="004B1788" w:rsidRPr="00AC2F17" w:rsidRDefault="004B1788" w:rsidP="004B1788">
            <w:pPr>
              <w:pStyle w:val="a9"/>
            </w:pPr>
            <w:r w:rsidRPr="00AC2F17">
              <w:rPr>
                <w:rFonts w:hint="eastAsia"/>
              </w:rPr>
              <w:t>□ 한국어-일본어 통번역 분과</w:t>
            </w:r>
          </w:p>
          <w:p w14:paraId="6EBEB616" w14:textId="00A11C86" w:rsidR="004B1788" w:rsidRDefault="004B1788" w:rsidP="004B1788">
            <w:pPr>
              <w:pStyle w:val="a9"/>
            </w:pPr>
            <w:r>
              <w:rPr>
                <w:rFonts w:hint="eastAsia"/>
              </w:rPr>
              <w:t>□ 한국어교육의 제문제</w:t>
            </w:r>
          </w:p>
          <w:p w14:paraId="04863256" w14:textId="77777777" w:rsidR="00F57C06" w:rsidRDefault="00F57C06" w:rsidP="004B1788">
            <w:pPr>
              <w:pStyle w:val="a9"/>
              <w:rPr>
                <w:rFonts w:ascii="ＭＳ 明朝" w:hAnsi="ＭＳ 明朝" w:cs="Malgun Gothic"/>
              </w:rPr>
            </w:pPr>
            <w:r w:rsidRPr="00F57C06">
              <w:rPr>
                <w:rFonts w:ascii="ＭＳ 明朝" w:eastAsia="ＭＳ 明朝" w:hAnsi="ＭＳ 明朝" w:hint="eastAsia"/>
              </w:rPr>
              <w:t>「韓</w:t>
            </w:r>
            <w:r w:rsidRPr="00F57C06">
              <w:rPr>
                <w:rFonts w:ascii="ＭＳ 明朝" w:eastAsia="ＭＳ 明朝" w:hAnsi="ＭＳ 明朝" w:cs="ＭＳ ゴシック" w:hint="eastAsia"/>
              </w:rPr>
              <w:t>国</w:t>
            </w:r>
            <w:r w:rsidRPr="00F57C06">
              <w:rPr>
                <w:rFonts w:ascii="ＭＳ 明朝" w:eastAsia="ＭＳ 明朝" w:hAnsi="ＭＳ 明朝" w:cs="Malgun Gothic" w:hint="eastAsia"/>
              </w:rPr>
              <w:t>語</w:t>
            </w:r>
            <w:r w:rsidRPr="00F57C06">
              <w:rPr>
                <w:rFonts w:ascii="ＭＳ 明朝" w:eastAsia="ＭＳ 明朝" w:hAnsi="ＭＳ 明朝" w:cs="ＭＳ ゴシック" w:hint="eastAsia"/>
              </w:rPr>
              <w:t>教</w:t>
            </w:r>
            <w:r w:rsidRPr="00F57C06">
              <w:rPr>
                <w:rFonts w:ascii="ＭＳ 明朝" w:eastAsia="ＭＳ 明朝" w:hAnsi="ＭＳ 明朝" w:cs="Malgun Gothic" w:hint="eastAsia"/>
              </w:rPr>
              <w:t>育</w:t>
            </w:r>
            <w:r w:rsidRPr="00F57C06">
              <w:rPr>
                <w:rFonts w:ascii="ＭＳ 明朝" w:eastAsia="ＭＳ 明朝" w:hAnsi="ＭＳ 明朝" w:cs="ＭＳ ゴシック" w:hint="eastAsia"/>
              </w:rPr>
              <w:t>学</w:t>
            </w:r>
            <w:r w:rsidRPr="00F57C06">
              <w:rPr>
                <w:rFonts w:ascii="ＭＳ 明朝" w:eastAsia="ＭＳ 明朝" w:hAnsi="ＭＳ 明朝"/>
              </w:rPr>
              <w:t>/韓</w:t>
            </w:r>
            <w:r w:rsidRPr="00F57C06">
              <w:rPr>
                <w:rFonts w:ascii="ＭＳ 明朝" w:eastAsia="ＭＳ 明朝" w:hAnsi="ＭＳ 明朝" w:cs="ＭＳ ゴシック" w:hint="eastAsia"/>
              </w:rPr>
              <w:t>国</w:t>
            </w:r>
            <w:r w:rsidRPr="00F57C06">
              <w:rPr>
                <w:rFonts w:ascii="ＭＳ 明朝" w:eastAsia="ＭＳ 明朝" w:hAnsi="ＭＳ 明朝" w:cs="Malgun Gothic" w:hint="eastAsia"/>
              </w:rPr>
              <w:t>語</w:t>
            </w:r>
            <w:r w:rsidRPr="00F57C06">
              <w:rPr>
                <w:rFonts w:ascii="ＭＳ 明朝" w:eastAsia="ＭＳ 明朝" w:hAnsi="ＭＳ 明朝" w:cs="ＭＳ ゴシック" w:hint="eastAsia"/>
              </w:rPr>
              <w:t>学</w:t>
            </w:r>
            <w:r w:rsidRPr="00F57C06">
              <w:rPr>
                <w:rFonts w:ascii="ＭＳ 明朝" w:eastAsia="ＭＳ 明朝" w:hAnsi="ＭＳ 明朝" w:cs="Malgun Gothic" w:hint="eastAsia"/>
              </w:rPr>
              <w:t>」</w:t>
            </w:r>
          </w:p>
          <w:p w14:paraId="5A284698" w14:textId="56292BE7" w:rsidR="00F57C06" w:rsidRDefault="00F57C06" w:rsidP="004B1788">
            <w:pPr>
              <w:pStyle w:val="a9"/>
              <w:rPr>
                <w:rFonts w:ascii="ＭＳ 明朝" w:hAnsi="ＭＳ 明朝" w:cs="Malgun Gothic"/>
              </w:rPr>
            </w:pPr>
            <w:r w:rsidRPr="00F57C06">
              <w:rPr>
                <w:rFonts w:ascii="ＭＳ 明朝" w:eastAsia="ＭＳ 明朝" w:hAnsi="ＭＳ 明朝" w:cs="Malgun Gothic" w:hint="eastAsia"/>
              </w:rPr>
              <w:t>「韓</w:t>
            </w:r>
            <w:r w:rsidRPr="00F57C06">
              <w:rPr>
                <w:rFonts w:ascii="ＭＳ 明朝" w:eastAsia="ＭＳ 明朝" w:hAnsi="ＭＳ 明朝" w:cs="ＭＳ ゴシック" w:hint="eastAsia"/>
              </w:rPr>
              <w:t>国</w:t>
            </w:r>
            <w:r w:rsidRPr="00F57C06">
              <w:rPr>
                <w:rFonts w:ascii="ＭＳ 明朝" w:eastAsia="ＭＳ 明朝" w:hAnsi="ＭＳ 明朝" w:cs="Malgun Gothic" w:hint="eastAsia"/>
              </w:rPr>
              <w:t>文化</w:t>
            </w:r>
            <w:r w:rsidRPr="00F57C06">
              <w:rPr>
                <w:rFonts w:ascii="ＭＳ 明朝" w:eastAsia="ＭＳ 明朝" w:hAnsi="ＭＳ 明朝"/>
              </w:rPr>
              <w:t>/韓</w:t>
            </w:r>
            <w:r w:rsidRPr="00F57C06">
              <w:rPr>
                <w:rFonts w:ascii="ＭＳ 明朝" w:eastAsia="ＭＳ 明朝" w:hAnsi="ＭＳ 明朝" w:cs="ＭＳ ゴシック" w:hint="eastAsia"/>
              </w:rPr>
              <w:t>国学</w:t>
            </w:r>
            <w:r w:rsidRPr="00F57C06">
              <w:rPr>
                <w:rFonts w:ascii="ＭＳ 明朝" w:eastAsia="ＭＳ 明朝" w:hAnsi="ＭＳ 明朝" w:cs="Malgun Gothic" w:hint="eastAsia"/>
              </w:rPr>
              <w:t>」</w:t>
            </w:r>
          </w:p>
          <w:p w14:paraId="3FCFFA26" w14:textId="15B19EDD" w:rsidR="00F57C06" w:rsidRPr="00F57C06" w:rsidRDefault="00F57C06" w:rsidP="004B1788">
            <w:pPr>
              <w:pStyle w:val="a9"/>
              <w:rPr>
                <w:rFonts w:ascii="ＭＳ 明朝" w:eastAsia="ＭＳ 明朝" w:hAnsi="ＭＳ 明朝"/>
              </w:rPr>
            </w:pPr>
            <w:r w:rsidRPr="00F57C06">
              <w:rPr>
                <w:rFonts w:ascii="ＭＳ 明朝" w:eastAsia="ＭＳ 明朝" w:hAnsi="ＭＳ 明朝" w:cs="Malgun Gothic" w:hint="eastAsia"/>
              </w:rPr>
              <w:t>「</w:t>
            </w:r>
            <w:r w:rsidRPr="00F57C06">
              <w:rPr>
                <w:rFonts w:ascii="ＭＳ 明朝" w:eastAsia="ＭＳ 明朝" w:hAnsi="ＭＳ 明朝" w:cs="ＭＳ ゴシック" w:hint="eastAsia"/>
              </w:rPr>
              <w:t>実践</w:t>
            </w:r>
            <w:r w:rsidRPr="00F57C06">
              <w:rPr>
                <w:rFonts w:ascii="ＭＳ 明朝" w:eastAsia="ＭＳ 明朝" w:hAnsi="ＭＳ 明朝" w:cs="Malgun Gothic" w:hint="eastAsia"/>
              </w:rPr>
              <w:t>韓</w:t>
            </w:r>
            <w:r w:rsidRPr="00F57C06">
              <w:rPr>
                <w:rFonts w:ascii="ＭＳ 明朝" w:eastAsia="ＭＳ 明朝" w:hAnsi="ＭＳ 明朝" w:cs="ＭＳ ゴシック" w:hint="eastAsia"/>
              </w:rPr>
              <w:t>国</w:t>
            </w:r>
            <w:r w:rsidRPr="00F57C06">
              <w:rPr>
                <w:rFonts w:ascii="ＭＳ 明朝" w:eastAsia="ＭＳ 明朝" w:hAnsi="ＭＳ 明朝" w:cs="Malgun Gothic" w:hint="eastAsia"/>
              </w:rPr>
              <w:t>語</w:t>
            </w:r>
            <w:r w:rsidRPr="00F57C06">
              <w:rPr>
                <w:rFonts w:ascii="ＭＳ 明朝" w:eastAsia="ＭＳ 明朝" w:hAnsi="ＭＳ 明朝" w:cs="ＭＳ ゴシック" w:hint="eastAsia"/>
              </w:rPr>
              <w:t>教</w:t>
            </w:r>
            <w:r w:rsidRPr="00F57C06">
              <w:rPr>
                <w:rFonts w:ascii="ＭＳ 明朝" w:eastAsia="ＭＳ 明朝" w:hAnsi="ＭＳ 明朝" w:cs="Malgun Gothic" w:hint="eastAsia"/>
              </w:rPr>
              <w:t>授法</w:t>
            </w:r>
            <w:r w:rsidRPr="00F57C06">
              <w:rPr>
                <w:rFonts w:ascii="ＭＳ 明朝" w:eastAsia="ＭＳ 明朝" w:hAnsi="ＭＳ 明朝" w:hint="eastAsia"/>
              </w:rPr>
              <w:t>」</w:t>
            </w:r>
          </w:p>
          <w:p w14:paraId="255C6EB1" w14:textId="77777777" w:rsidR="00C8581F" w:rsidRDefault="00C8581F" w:rsidP="00C8581F">
            <w:pPr>
              <w:pStyle w:val="a3"/>
              <w:ind w:right="334"/>
            </w:pPr>
            <w:r>
              <w:rPr>
                <w:rFonts w:ascii="Malgun Gothic" w:eastAsia="Malgun Gothic" w:hAnsi="Malgun Gothic" w:hint="eastAsia"/>
              </w:rPr>
              <w:t>□ 기타</w:t>
            </w:r>
          </w:p>
          <w:p w14:paraId="660F4A26" w14:textId="77777777" w:rsidR="004B1788" w:rsidRDefault="004B1788" w:rsidP="004B1788">
            <w:pPr>
              <w:pStyle w:val="a9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739C8970" w14:textId="77777777" w:rsidR="004B1788" w:rsidRDefault="004B1788" w:rsidP="004B1788">
            <w:pPr>
              <w:pStyle w:val="a9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575194A2" w14:textId="77777777" w:rsidR="004B1788" w:rsidRPr="00711E64" w:rsidRDefault="004B1788" w:rsidP="004B1788">
            <w:pPr>
              <w:pStyle w:val="a9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AC2F17" w:rsidRPr="00711E64" w14:paraId="679C1E2E" w14:textId="77777777" w:rsidTr="00AC2F17">
        <w:trPr>
          <w:trHeight w:val="921"/>
        </w:trPr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E62EC" w14:textId="77777777" w:rsidR="00AC2F17" w:rsidRDefault="00AC2F17" w:rsidP="00AC2F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발표 방식</w:t>
            </w:r>
          </w:p>
          <w:p w14:paraId="7BA5BD31" w14:textId="77777777" w:rsidR="00AC2F17" w:rsidRPr="00C95F2B" w:rsidRDefault="00AC2F17" w:rsidP="002339D1">
            <w:pPr>
              <w:widowControl/>
              <w:wordWrap/>
              <w:autoSpaceDE/>
              <w:autoSpaceDN/>
              <w:ind w:firstLineChars="100" w:firstLine="145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  <w:r w:rsidRPr="004B1788">
              <w:rPr>
                <w:rFonts w:ascii="Malgun Gothic" w:eastAsia="Malgun Gothic" w:hAnsi="Malgun Gothic" w:cs="Gulim" w:hint="eastAsia"/>
                <w:b/>
                <w:bCs/>
                <w:color w:val="000000"/>
                <w:w w:val="66"/>
                <w:kern w:val="0"/>
                <w:sz w:val="22"/>
              </w:rPr>
              <w:t xml:space="preserve">(해당 </w:t>
            </w:r>
            <w:r w:rsidR="002339D1">
              <w:rPr>
                <w:rFonts w:ascii="Malgun Gothic" w:eastAsia="Malgun Gothic" w:hAnsi="Malgun Gothic" w:cs="Gulim" w:hint="eastAsia"/>
                <w:b/>
                <w:bCs/>
                <w:color w:val="000000"/>
                <w:w w:val="66"/>
                <w:kern w:val="0"/>
                <w:sz w:val="22"/>
              </w:rPr>
              <w:t>분야</w:t>
            </w:r>
            <w:r w:rsidRPr="004B1788">
              <w:rPr>
                <w:rFonts w:ascii="Malgun Gothic" w:eastAsia="Malgun Gothic" w:hAnsi="Malgun Gothic" w:cs="Gulim" w:hint="eastAsia"/>
                <w:b/>
                <w:bCs/>
                <w:color w:val="000000"/>
                <w:w w:val="66"/>
                <w:kern w:val="0"/>
                <w:sz w:val="22"/>
              </w:rPr>
              <w:t xml:space="preserve"> 표시)</w:t>
            </w:r>
          </w:p>
        </w:tc>
        <w:tc>
          <w:tcPr>
            <w:tcW w:w="4293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7E941" w14:textId="77777777" w:rsidR="00AC2F17" w:rsidRPr="00AC2F17" w:rsidRDefault="00AC2F17" w:rsidP="00AC2F17">
            <w:pPr>
              <w:pStyle w:val="a3"/>
              <w:ind w:left="208" w:right="334"/>
            </w:pPr>
            <w:r>
              <w:rPr>
                <w:rFonts w:ascii="Malgun Gothic" w:eastAsia="Malgun Gothic" w:hAnsi="Malgun Gothic" w:hint="eastAsia"/>
              </w:rPr>
              <w:t>□ 현장 발표 □ On-line 발표</w:t>
            </w:r>
          </w:p>
        </w:tc>
      </w:tr>
      <w:tr w:rsidR="00AC2F17" w:rsidRPr="00711E64" w14:paraId="0E848FE2" w14:textId="77777777" w:rsidTr="00AC2F17">
        <w:trPr>
          <w:trHeight w:val="4627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EB40F" w14:textId="020815EE" w:rsidR="00AC2F17" w:rsidRDefault="00905547" w:rsidP="00BF0D66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발표요지</w:t>
            </w:r>
          </w:p>
          <w:p w14:paraId="5F8E8C1F" w14:textId="77777777" w:rsidR="00AC2F17" w:rsidRDefault="00AC2F17" w:rsidP="00BF0D66">
            <w:pPr>
              <w:widowControl/>
              <w:wordWrap/>
              <w:autoSpaceDE/>
              <w:autoSpaceDN/>
              <w:spacing w:line="360" w:lineRule="auto"/>
              <w:ind w:firstLineChars="100" w:firstLine="240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7AA27805" w14:textId="77777777" w:rsidR="00AC2F17" w:rsidRDefault="00AC2F17" w:rsidP="00BF0D66">
            <w:pPr>
              <w:widowControl/>
              <w:wordWrap/>
              <w:autoSpaceDE/>
              <w:autoSpaceDN/>
              <w:spacing w:line="360" w:lineRule="auto"/>
              <w:ind w:firstLineChars="100" w:firstLine="240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45E35433" w14:textId="77777777" w:rsidR="00AC2F17" w:rsidRDefault="00AC2F17" w:rsidP="00BF0D66">
            <w:pPr>
              <w:widowControl/>
              <w:wordWrap/>
              <w:autoSpaceDE/>
              <w:autoSpaceDN/>
              <w:spacing w:line="360" w:lineRule="auto"/>
              <w:ind w:firstLineChars="100" w:firstLine="240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3D21F016" w14:textId="77777777" w:rsidR="00AC2F17" w:rsidRDefault="00AC2F17" w:rsidP="00BF0D66">
            <w:pPr>
              <w:widowControl/>
              <w:wordWrap/>
              <w:autoSpaceDE/>
              <w:autoSpaceDN/>
              <w:spacing w:line="360" w:lineRule="auto"/>
              <w:ind w:firstLineChars="100" w:firstLine="240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5A044160" w14:textId="77777777" w:rsidR="00AC2F17" w:rsidRDefault="00AC2F17" w:rsidP="00BF0D66">
            <w:pPr>
              <w:widowControl/>
              <w:wordWrap/>
              <w:autoSpaceDE/>
              <w:autoSpaceDN/>
              <w:spacing w:line="360" w:lineRule="auto"/>
              <w:ind w:firstLineChars="100" w:firstLine="240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506E45F6" w14:textId="2BDFDCF6" w:rsidR="00AC2F17" w:rsidRDefault="00F57C06" w:rsidP="00F57C06">
            <w:pPr>
              <w:widowControl/>
              <w:wordWrap/>
              <w:autoSpaceDE/>
              <w:autoSpaceDN/>
              <w:spacing w:line="360" w:lineRule="auto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  <w:r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</w:p>
          <w:p w14:paraId="317EC968" w14:textId="77777777" w:rsidR="00AC2F17" w:rsidRDefault="00AC2F17" w:rsidP="00BF0D66">
            <w:pPr>
              <w:widowControl/>
              <w:wordWrap/>
              <w:autoSpaceDE/>
              <w:autoSpaceDN/>
              <w:spacing w:line="360" w:lineRule="auto"/>
              <w:ind w:firstLineChars="100" w:firstLine="240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680168DB" w14:textId="77777777" w:rsidR="00AC2F17" w:rsidRDefault="00AC2F17" w:rsidP="00AC2F17">
            <w:pPr>
              <w:widowControl/>
              <w:wordWrap/>
              <w:autoSpaceDE/>
              <w:autoSpaceDN/>
              <w:spacing w:line="360" w:lineRule="auto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14:paraId="19207DBE" w14:textId="77777777" w:rsidR="00AC2F17" w:rsidRDefault="00AC2F17" w:rsidP="00AC2F17">
            <w:pPr>
              <w:widowControl/>
              <w:wordWrap/>
              <w:autoSpaceDE/>
              <w:autoSpaceDN/>
              <w:spacing w:line="360" w:lineRule="auto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</w:tbl>
    <w:p w14:paraId="0E908AE0" w14:textId="77777777" w:rsidR="003B6603" w:rsidRDefault="003B6603"/>
    <w:sectPr w:rsidR="003B6603" w:rsidSect="003B66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C557" w14:textId="77777777" w:rsidR="0038466B" w:rsidRDefault="0038466B" w:rsidP="0099778D">
      <w:r>
        <w:separator/>
      </w:r>
    </w:p>
  </w:endnote>
  <w:endnote w:type="continuationSeparator" w:id="0">
    <w:p w14:paraId="6A91DD64" w14:textId="77777777" w:rsidR="0038466B" w:rsidRDefault="0038466B" w:rsidP="0099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D78A" w14:textId="77777777" w:rsidR="0038466B" w:rsidRDefault="0038466B" w:rsidP="0099778D">
      <w:r>
        <w:separator/>
      </w:r>
    </w:p>
  </w:footnote>
  <w:footnote w:type="continuationSeparator" w:id="0">
    <w:p w14:paraId="0DDC2796" w14:textId="77777777" w:rsidR="0038466B" w:rsidRDefault="0038466B" w:rsidP="0099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CEA"/>
    <w:multiLevelType w:val="hybridMultilevel"/>
    <w:tmpl w:val="B422F58C"/>
    <w:lvl w:ilvl="0" w:tplc="AF8AC72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4D24675"/>
    <w:multiLevelType w:val="hybridMultilevel"/>
    <w:tmpl w:val="145206FA"/>
    <w:lvl w:ilvl="0" w:tplc="836661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11698A"/>
    <w:multiLevelType w:val="hybridMultilevel"/>
    <w:tmpl w:val="27B47854"/>
    <w:lvl w:ilvl="0" w:tplc="CA280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C85D66"/>
    <w:multiLevelType w:val="hybridMultilevel"/>
    <w:tmpl w:val="541E66D0"/>
    <w:lvl w:ilvl="0" w:tplc="D16239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03A6E08"/>
    <w:multiLevelType w:val="hybridMultilevel"/>
    <w:tmpl w:val="DB18CED6"/>
    <w:lvl w:ilvl="0" w:tplc="2A1CB8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 w16cid:durableId="1474328022">
    <w:abstractNumId w:val="4"/>
  </w:num>
  <w:num w:numId="2" w16cid:durableId="541359345">
    <w:abstractNumId w:val="1"/>
  </w:num>
  <w:num w:numId="3" w16cid:durableId="1569881474">
    <w:abstractNumId w:val="3"/>
  </w:num>
  <w:num w:numId="4" w16cid:durableId="397245237">
    <w:abstractNumId w:val="2"/>
  </w:num>
  <w:num w:numId="5" w16cid:durableId="7506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64"/>
    <w:rsid w:val="0002266E"/>
    <w:rsid w:val="000B046E"/>
    <w:rsid w:val="0018462A"/>
    <w:rsid w:val="001A2AB9"/>
    <w:rsid w:val="002135F0"/>
    <w:rsid w:val="002339D1"/>
    <w:rsid w:val="003810CD"/>
    <w:rsid w:val="0038466B"/>
    <w:rsid w:val="003867DE"/>
    <w:rsid w:val="003B2DDF"/>
    <w:rsid w:val="003B6603"/>
    <w:rsid w:val="003E3181"/>
    <w:rsid w:val="004B1788"/>
    <w:rsid w:val="004B2339"/>
    <w:rsid w:val="005E4EDE"/>
    <w:rsid w:val="006F750F"/>
    <w:rsid w:val="00711E64"/>
    <w:rsid w:val="00774B91"/>
    <w:rsid w:val="007B43F3"/>
    <w:rsid w:val="008725E6"/>
    <w:rsid w:val="00905547"/>
    <w:rsid w:val="0094344E"/>
    <w:rsid w:val="00966E48"/>
    <w:rsid w:val="00975F44"/>
    <w:rsid w:val="00996429"/>
    <w:rsid w:val="0099778D"/>
    <w:rsid w:val="00A1092F"/>
    <w:rsid w:val="00AC2F17"/>
    <w:rsid w:val="00B42E8F"/>
    <w:rsid w:val="00B6179B"/>
    <w:rsid w:val="00B96E05"/>
    <w:rsid w:val="00BF0D66"/>
    <w:rsid w:val="00C8581F"/>
    <w:rsid w:val="00C95F2B"/>
    <w:rsid w:val="00D677E0"/>
    <w:rsid w:val="00F45AC5"/>
    <w:rsid w:val="00F57C06"/>
    <w:rsid w:val="00F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83EC2"/>
  <w15:docId w15:val="{3FAD0831-09F6-4C9B-8935-D0764A32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F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1E64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C95F2B"/>
    <w:pPr>
      <w:ind w:leftChars="400" w:left="800"/>
    </w:pPr>
  </w:style>
  <w:style w:type="paragraph" w:styleId="a5">
    <w:name w:val="header"/>
    <w:basedOn w:val="a"/>
    <w:link w:val="a6"/>
    <w:uiPriority w:val="99"/>
    <w:semiHidden/>
    <w:unhideWhenUsed/>
    <w:rsid w:val="0099778D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778D"/>
  </w:style>
  <w:style w:type="paragraph" w:styleId="a7">
    <w:name w:val="footer"/>
    <w:basedOn w:val="a"/>
    <w:link w:val="a8"/>
    <w:uiPriority w:val="99"/>
    <w:semiHidden/>
    <w:unhideWhenUsed/>
    <w:rsid w:val="0099778D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778D"/>
  </w:style>
  <w:style w:type="paragraph" w:styleId="a9">
    <w:name w:val="No Spacing"/>
    <w:uiPriority w:val="1"/>
    <w:qFormat/>
    <w:rsid w:val="004B1788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A743-5CEF-430C-9FB2-4AE1EA5D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금한수</dc:creator>
  <cp:lastModifiedBy>柳　朱燕</cp:lastModifiedBy>
  <cp:revision>2</cp:revision>
  <dcterms:created xsi:type="dcterms:W3CDTF">2023-02-05T14:41:00Z</dcterms:created>
  <dcterms:modified xsi:type="dcterms:W3CDTF">2023-02-05T14:41:00Z</dcterms:modified>
</cp:coreProperties>
</file>